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EAA7" w14:textId="77777777" w:rsidR="00FE1AAD" w:rsidRDefault="00FE1AAD" w:rsidP="00FE1AAD">
      <w:pPr>
        <w:pStyle w:val="a3"/>
      </w:pPr>
      <w:r>
        <w:rPr>
          <w:noProof/>
          <w:lang w:eastAsia="el-GR"/>
        </w:rPr>
        <w:drawing>
          <wp:inline distT="0" distB="0" distL="0" distR="0" wp14:anchorId="782C0A3D" wp14:editId="4C91C11E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58" w14:textId="376EF400" w:rsidR="00FE1AAD" w:rsidRPr="00BA4576" w:rsidRDefault="00FE1AAD" w:rsidP="00FE1AAD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 </w:t>
      </w:r>
      <w:bookmarkStart w:id="0" w:name="_GoBack"/>
      <w:bookmarkEnd w:id="0"/>
      <w:r w:rsidR="001D6B0D">
        <w:rPr>
          <w:rFonts w:cs="Calibri"/>
          <w:b/>
          <w:bCs/>
          <w:sz w:val="24"/>
          <w:szCs w:val="24"/>
        </w:rPr>
        <w:t>Τετάρτη 19</w:t>
      </w:r>
      <w:r>
        <w:rPr>
          <w:rFonts w:cs="Calibri"/>
          <w:b/>
          <w:bCs/>
          <w:sz w:val="24"/>
          <w:szCs w:val="24"/>
        </w:rPr>
        <w:t xml:space="preserve">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14:paraId="0DFD1F58" w14:textId="77777777" w:rsidR="00FE1AAD" w:rsidRDefault="00FE1AAD" w:rsidP="00FE1AAD">
      <w:pPr>
        <w:jc w:val="center"/>
        <w:rPr>
          <w:b/>
          <w:sz w:val="24"/>
          <w:szCs w:val="24"/>
        </w:rPr>
      </w:pPr>
    </w:p>
    <w:p w14:paraId="42A831AF" w14:textId="77777777" w:rsidR="00FE1AAD" w:rsidRDefault="00FE1AAD" w:rsidP="00FE1AAD">
      <w:pPr>
        <w:jc w:val="center"/>
        <w:rPr>
          <w:b/>
          <w:sz w:val="28"/>
          <w:szCs w:val="28"/>
        </w:rPr>
      </w:pPr>
    </w:p>
    <w:p w14:paraId="4986E1B0" w14:textId="78DD7104" w:rsidR="00FE1AAD" w:rsidRDefault="00FE1AAD" w:rsidP="00FE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14:paraId="6C3E21CD" w14:textId="27A67FC6" w:rsidR="0083242E" w:rsidRPr="008D297B" w:rsidRDefault="0083242E" w:rsidP="008D297B">
      <w:pPr>
        <w:jc w:val="both"/>
        <w:rPr>
          <w:sz w:val="24"/>
          <w:szCs w:val="24"/>
        </w:rPr>
      </w:pPr>
      <w:r w:rsidRPr="008D297B">
        <w:rPr>
          <w:sz w:val="24"/>
          <w:szCs w:val="24"/>
        </w:rPr>
        <w:t>Λόγω των χαμηλών θερμοκρασιών</w:t>
      </w:r>
      <w:r w:rsidR="00986835">
        <w:rPr>
          <w:sz w:val="24"/>
          <w:szCs w:val="24"/>
        </w:rPr>
        <w:t xml:space="preserve"> και</w:t>
      </w:r>
      <w:r w:rsidRPr="008D297B">
        <w:rPr>
          <w:sz w:val="24"/>
          <w:szCs w:val="24"/>
        </w:rPr>
        <w:t xml:space="preserve"> αύριο, </w:t>
      </w:r>
      <w:r w:rsidR="001A2F4D">
        <w:rPr>
          <w:sz w:val="24"/>
          <w:szCs w:val="24"/>
        </w:rPr>
        <w:t>Πέμπτη 20</w:t>
      </w:r>
      <w:r w:rsidRPr="008D297B">
        <w:rPr>
          <w:sz w:val="24"/>
          <w:szCs w:val="24"/>
        </w:rPr>
        <w:t xml:space="preserve"> Ιανουαρίου 2022, τα σχολεία της Πρωτοβάθμιας και Δευτεροβάθμιας Εκπαίδευσης του Δήμου Καστοριάς, μετά από απόφαση του Δημάρχου, θα ξεκινήσουν τη λειτουργία τους στις 09:15 το πρωί.</w:t>
      </w:r>
    </w:p>
    <w:sectPr w:rsidR="0083242E" w:rsidRPr="008D2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CB"/>
    <w:rsid w:val="000E1600"/>
    <w:rsid w:val="001A2F4D"/>
    <w:rsid w:val="001D6B0D"/>
    <w:rsid w:val="005D6003"/>
    <w:rsid w:val="007A1145"/>
    <w:rsid w:val="0083242E"/>
    <w:rsid w:val="00877152"/>
    <w:rsid w:val="008D297B"/>
    <w:rsid w:val="00986835"/>
    <w:rsid w:val="00992DD9"/>
    <w:rsid w:val="00A62963"/>
    <w:rsid w:val="00CA28CB"/>
    <w:rsid w:val="00CB58D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297"/>
  <w15:chartTrackingRefBased/>
  <w15:docId w15:val="{49463F3B-4714-400E-9CB6-B6C5A84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2022-01-12T12:06:00Z</dcterms:created>
  <dcterms:modified xsi:type="dcterms:W3CDTF">2022-01-19T11:07:00Z</dcterms:modified>
</cp:coreProperties>
</file>